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10" w:rsidRPr="00C07F10" w:rsidRDefault="00750F3D" w:rsidP="00C07F1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Адаптированная р</w:t>
      </w:r>
      <w:r w:rsidR="00C07F10"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абочая программа</w:t>
      </w:r>
    </w:p>
    <w:p w:rsidR="00C07F10" w:rsidRPr="00C07F10" w:rsidRDefault="00C07F10" w:rsidP="00C07F1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иностранному языку</w:t>
      </w:r>
    </w:p>
    <w:p w:rsidR="00C07F10" w:rsidRPr="00C07F10" w:rsidRDefault="00C07F10" w:rsidP="00C07F1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(английский)</w:t>
      </w:r>
    </w:p>
    <w:p w:rsidR="00C07F10" w:rsidRPr="00C07F10" w:rsidRDefault="00C07F10" w:rsidP="00C07F1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 класс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часа в неделю, 68 часов в год.</w:t>
      </w:r>
    </w:p>
    <w:p w:rsidR="00C07F10" w:rsidRPr="00C07F10" w:rsidRDefault="00C07F10" w:rsidP="00C07F1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Составитель: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Маллаева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З.М.</w:t>
      </w:r>
      <w:r w:rsidRPr="00C07F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– учитель английского языка</w:t>
      </w:r>
    </w:p>
    <w:p w:rsidR="00C07F10" w:rsidRPr="00C07F10" w:rsidRDefault="00C07F10" w:rsidP="00C07F1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2018-2019</w:t>
      </w: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</w:t>
      </w:r>
    </w:p>
    <w:p w:rsidR="00C07F10" w:rsidRPr="00C07F10" w:rsidRDefault="00C07F10" w:rsidP="00C07F10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Пояснительная записка.</w:t>
      </w:r>
    </w:p>
    <w:p w:rsidR="00C07F10" w:rsidRPr="00C07F10" w:rsidRDefault="00C07F10" w:rsidP="00C07F10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Данная рабочая программа по английскому языку предназначена для 2-х классов общеобразовательных учреждений. Данная программа разработана в соответствии с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действующим учебным планом МКОУ «Интернат  </w:t>
      </w:r>
      <w:r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IV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вида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рассчитанным на изучение английского языка во 2 классе по 2 учебных часа в неделю, в год - 68 часов. Программа создана на основе ФГОС НОО к структуре образовательной программы, а также с учетом требований, изложенных в</w:t>
      </w:r>
      <w:r w:rsidRPr="00C07F1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Примерной программы по иностранному языку, составителями которой являются</w:t>
      </w: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авторы </w:t>
      </w: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О.В. Афанасьева, И.В. Михеева.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Рабочая программа разработана к учебно-методическому комплексу по английскому языку для учащихся 2 классов общеобразовательных учреждений серии “</w:t>
      </w: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RainbowEnglish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” О.В. </w:t>
      </w: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Афанфсьевой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, И.В. Михеевой составлена на основе требований Федерального государственного образовательного стандарта начального общего образования к структуре образовательной программы, а также с учетом требований, изложенных в Примерной программе по иностранному языку для начальной школы. В ней определены цели и содержание обучения английскому языку в начальной школе, на основе которых отобран и организован материал в данных учебно-методических комплексах, предложено тематическое планирование с определением основных видов учебной деятельности обучающихся, а также представлены рекомендации по материально-техническому обеспечению предмета «Английский язык».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Согласно базисному учебному плану начального общего образования изучение иностранного языка в общеобразовательных учреждениях Российской Федерации начинается во втором классе. Введение предмета «иностранный язык» в систему подготовки современного младшего школьника — это безусловное признание огромного потенциала данного учебного предмета для становления личности младшего школьника, его образования, воспитания и развития.</w:t>
      </w: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A"/>
          <w:sz w:val="27"/>
          <w:szCs w:val="27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Раннее начало обучения иностранному языку позволяет положительно использовать благоприятные возрастные особенности детей. В возрасте 7—9 лет у учащихся активно развивается словесно-логическое мышление, память, произвольное внимание, происходит формирование устойчивой системы учебно-познавательных и социальных мотивов, личностного смысла учения. </w:t>
      </w: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A"/>
          <w:sz w:val="27"/>
          <w:szCs w:val="27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lastRenderedPageBreak/>
        <w:t>Этот возрастной период характеризуется появлением достаточно осознанной системы представлений о себе, об окружающем мире, о нравственно-этических нормах, на основе которых строятся взаимоотношения со сверстниками и взрослыми, близкими и чужими людьми.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Сама специфика предмета «иностранный язык»: его </w:t>
      </w: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деятельностный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</w:t>
      </w:r>
      <w:proofErr w:type="gram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обучающимися</w:t>
      </w:r>
      <w:proofErr w:type="gram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своей принадлежности как к определенному </w:t>
      </w: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лингвоэтносу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, так и международному сообществу. Школьники учатся общаться в условиях диалога и </w:t>
      </w: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полилога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культур, толерантно воспринимать проявления иной культуры. В то же время, обучение английскому языку в начальной школе по предлагаемым </w:t>
      </w:r>
      <w:proofErr w:type="gram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учебно- методическим</w:t>
      </w:r>
      <w:proofErr w:type="gram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комплексам закладывает основу для последующего формирования универсальных (</w:t>
      </w: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метапредметных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)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самосовершенствования, положительно влияет на результативность всего процесса школьного иноязычного образования.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Программа содержит следующие разделы:</w:t>
      </w:r>
    </w:p>
    <w:p w:rsidR="00C07F10" w:rsidRPr="00C07F10" w:rsidRDefault="00C07F10" w:rsidP="00C07F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титульный лист;</w:t>
      </w:r>
    </w:p>
    <w:p w:rsidR="00C07F10" w:rsidRPr="00C07F10" w:rsidRDefault="00C07F10" w:rsidP="00C07F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пояснительную записку,</w:t>
      </w:r>
    </w:p>
    <w:p w:rsidR="00C07F10" w:rsidRPr="00C07F10" w:rsidRDefault="00C07F10" w:rsidP="00C07F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общие цели обучения иностранному языку,</w:t>
      </w:r>
    </w:p>
    <w:p w:rsidR="00C07F10" w:rsidRPr="00C07F10" w:rsidRDefault="00C07F10" w:rsidP="00C07F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общая характеристика учебного предмета,</w:t>
      </w:r>
    </w:p>
    <w:p w:rsidR="00C07F10" w:rsidRPr="00C07F10" w:rsidRDefault="00C07F10" w:rsidP="00C07F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описание места учебного предмета в учебном плане,</w:t>
      </w:r>
    </w:p>
    <w:p w:rsidR="00C07F10" w:rsidRPr="00C07F10" w:rsidRDefault="00C07F10" w:rsidP="00C07F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личностные,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метапредметные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предметные результаты освоения учебного предмета,</w:t>
      </w:r>
    </w:p>
    <w:p w:rsidR="00C07F10" w:rsidRPr="00C07F10" w:rsidRDefault="00C07F10" w:rsidP="00C07F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содержание учебного предмета,</w:t>
      </w:r>
    </w:p>
    <w:p w:rsidR="00C07F10" w:rsidRPr="00C07F10" w:rsidRDefault="00C07F10" w:rsidP="00C07F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планируемые результаты изучения учебного предмета,</w:t>
      </w:r>
    </w:p>
    <w:p w:rsidR="00C07F10" w:rsidRPr="00C07F10" w:rsidRDefault="00C07F10" w:rsidP="00C07F1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учебно-тематическое планирование учебного материала;</w:t>
      </w:r>
    </w:p>
    <w:p w:rsidR="00C07F10" w:rsidRPr="00C07F10" w:rsidRDefault="00C07F10" w:rsidP="00C07F1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учебно-методическое обеспечение</w:t>
      </w:r>
    </w:p>
    <w:p w:rsidR="00C07F10" w:rsidRPr="00C07F10" w:rsidRDefault="00C07F10" w:rsidP="00C07F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lastRenderedPageBreak/>
        <w:t>Общие цели обучения иностранному языку</w:t>
      </w:r>
    </w:p>
    <w:p w:rsidR="00C07F10" w:rsidRPr="00C07F10" w:rsidRDefault="00C07F10" w:rsidP="00C07F10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Интегративной целью обучения иностранному языку в начальных классах является формирование </w:t>
      </w:r>
      <w:r w:rsidRPr="00C07F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элементарной коммуникативной компетенции </w:t>
      </w:r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младшего школьника на доступном уровне речевой деятельности: </w:t>
      </w:r>
      <w:proofErr w:type="spellStart"/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аудировании</w:t>
      </w:r>
      <w:proofErr w:type="spellEnd"/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говорении, чтении и письме.</w:t>
      </w:r>
    </w:p>
    <w:p w:rsidR="00C07F10" w:rsidRPr="00C07F10" w:rsidRDefault="00C07F10" w:rsidP="00C07F10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 </w:t>
      </w:r>
      <w:r w:rsidRPr="00C07F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целей</w:t>
      </w:r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07F10" w:rsidRPr="00C07F10" w:rsidRDefault="00C07F10" w:rsidP="00C07F10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Формирование </w:t>
      </w:r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умения общаться на иностранном </w:t>
      </w:r>
      <w:proofErr w:type="gramStart"/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языке</w:t>
      </w:r>
      <w:proofErr w:type="gramEnd"/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аудирование</w:t>
      </w:r>
      <w:proofErr w:type="spellEnd"/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говорение) и письменной (чтение и письмо) формах;</w:t>
      </w:r>
    </w:p>
    <w:p w:rsidR="00C07F10" w:rsidRPr="00C07F10" w:rsidRDefault="00C07F10" w:rsidP="00C07F10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Приобщение </w:t>
      </w:r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C07F10" w:rsidRPr="00C07F10" w:rsidRDefault="00C07F10" w:rsidP="00C07F10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Развитие </w:t>
      </w:r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общеучебных</w:t>
      </w:r>
      <w:proofErr w:type="spellEnd"/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умений; развитие мотивации к дальнейшему овладению иностранным языком;</w:t>
      </w:r>
    </w:p>
    <w:p w:rsidR="00C07F10" w:rsidRPr="00C07F10" w:rsidRDefault="00C07F10" w:rsidP="00C07F10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Воспитание </w:t>
      </w:r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разностороннее </w:t>
      </w:r>
      <w:r w:rsidRPr="00C07F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развитие </w:t>
      </w:r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младшего школьника средствами иностранного языка.</w:t>
      </w:r>
    </w:p>
    <w:p w:rsidR="00C07F10" w:rsidRPr="00C07F10" w:rsidRDefault="00C07F10" w:rsidP="00C07F10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межпредметныеобщеучебные</w:t>
      </w:r>
      <w:proofErr w:type="spellEnd"/>
      <w:r w:rsidRPr="00C07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умения и навыки</w:t>
      </w:r>
    </w:p>
    <w:p w:rsidR="00C07F10" w:rsidRP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Общая характеристика учебного предмета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Основными задачами реализации содержания обучения согласно ФГОС начального общего образования являются: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Интегративной целью 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обучения английскому языку в учебных комплексах серии “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RainbowEnglish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” является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C07F10" w:rsidRPr="00C07F10" w:rsidRDefault="00C07F10" w:rsidP="00C07F1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речевой компетенцией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аудировании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говорении, 3 чтении и письме);</w:t>
      </w:r>
    </w:p>
    <w:p w:rsidR="00C07F10" w:rsidRPr="00C07F10" w:rsidRDefault="00C07F10" w:rsidP="00C07F1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языковой компетенцией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C07F10" w:rsidRPr="00C07F10" w:rsidRDefault="00C07F10" w:rsidP="00C07F1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социокультурной компетенцией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готовностью и способностью учащихся строить свое межкультурное общение на основе </w:t>
      </w:r>
      <w:proofErr w:type="gram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знаний культуры народа страны/стран изучаемого</w:t>
      </w:r>
      <w:proofErr w:type="gram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языка, его традиций, менталитета, обычаев в рамках тем, сфер; и ситуаций общения, отвечающих опыту, интересам учащихся начальной школы;</w:t>
      </w:r>
    </w:p>
    <w:p w:rsidR="00C07F10" w:rsidRPr="00C07F10" w:rsidRDefault="00C07F10" w:rsidP="00C07F1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компенсаторной компетенцией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учебно-познавательной компетенцией 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Описание места учебного предмета в учебном плане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Согласно учебному плану в начальной школе на базовом уровне иностранному языку отводится 2 часа в неделю, в год – 68 часов.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lastRenderedPageBreak/>
        <w:t>Особенности УМК</w:t>
      </w:r>
    </w:p>
    <w:p w:rsidR="00C07F10" w:rsidRP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Ценностные ориентиры начального образования конкретизируют личностный, социальный и государственный заказ системе образования и отражают следующие целевые установки системы начального общего образования: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основ гражданской идентичности личности на базе: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психологических условий развития общения, сотрудничества на основе: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уважения к окружающим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ценностно-смысловой сферы личности на основе общечеловеческих принципов нравственности и гуманизма: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принятия и уважения ценностей семьи и образовательного учреждения, коллектива и общества и стремления следовать им;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ориентации в нравственном содержании и в </w:t>
      </w:r>
      <w:proofErr w:type="gram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осмыслении</w:t>
      </w:r>
      <w:proofErr w:type="gram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 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умения учиться как первого шага к самообразованию и самовоспитанию, а именно: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развитие самостоятельности, инициативы и ответственности личности как условия её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самоактуализации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готовности к самостоятельным поступкам и действиям, ответственности за их результаты;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lastRenderedPageBreak/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В ходе изучения иностранного языка на ступени начального общего образования у </w:t>
      </w:r>
      <w:proofErr w:type="gram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обучающихся</w:t>
      </w:r>
      <w:proofErr w:type="gram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обучающимися</w:t>
      </w:r>
      <w:proofErr w:type="gram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</w:t>
      </w: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телекоммуникации</w:t>
      </w:r>
      <w:proofErr w:type="gram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.С</w:t>
      </w:r>
      <w:proofErr w:type="gram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оизучение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 Процесс овладения иностранным языком на ступени начального общего образования внесёт свой вклад в формирование активной жизненной позиции </w:t>
      </w:r>
      <w:proofErr w:type="gram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обучающихся</w:t>
      </w:r>
      <w:proofErr w:type="gram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Планируемые результаты изучения учебного предмета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К концу </w:t>
      </w:r>
      <w:proofErr w:type="gram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обучения по курсу</w:t>
      </w:r>
      <w:proofErr w:type="gram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, учащиеся должны обладать следующими умениями и навыками: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Говорение</w:t>
      </w:r>
    </w:p>
    <w:p w:rsidR="00C07F10" w:rsidRPr="00C07F10" w:rsidRDefault="00C07F10" w:rsidP="00C07F1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участвовать в элементарных диалогах (этикетном, диалоге-расспросе, диалоге- побуждении), соблюдая нормы речевого этикета, принятые в англоязычных странах;</w:t>
      </w:r>
    </w:p>
    <w:p w:rsidR="00C07F10" w:rsidRPr="00C07F10" w:rsidRDefault="00C07F10" w:rsidP="00C07F1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составлять небольшое описание предмета, картинки, персонажа;</w:t>
      </w:r>
    </w:p>
    <w:p w:rsidR="00C07F10" w:rsidRPr="00C07F10" w:rsidRDefault="00C07F10" w:rsidP="00C07F1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рассказывать о себе, своей семье, друге;</w:t>
      </w:r>
    </w:p>
    <w:p w:rsidR="00C07F10" w:rsidRPr="00C07F10" w:rsidRDefault="00C07F10" w:rsidP="00C07F1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кратко излагать содержание прочитанного текста.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Аудирование</w:t>
      </w:r>
      <w:proofErr w:type="spellEnd"/>
    </w:p>
    <w:p w:rsidR="00C07F10" w:rsidRPr="00C07F10" w:rsidRDefault="00C07F10" w:rsidP="00C07F1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невербально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реагировать на </w:t>
      </w:r>
      <w:proofErr w:type="gram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услышанное</w:t>
      </w:r>
      <w:proofErr w:type="gram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C07F10" w:rsidRPr="00C07F10" w:rsidRDefault="00C07F10" w:rsidP="00C07F1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C07F10" w:rsidRPr="00C07F10" w:rsidRDefault="00C07F10" w:rsidP="00C07F1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использовать зрительные опоры при восприятии на слух текстов, содержащих незнакомые слов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Чтение</w:t>
      </w:r>
    </w:p>
    <w:p w:rsidR="00C07F10" w:rsidRPr="00C07F10" w:rsidRDefault="00C07F10" w:rsidP="00C07F1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соотносить графический образ английского слова с его звуковым образом;</w:t>
      </w:r>
    </w:p>
    <w:p w:rsidR="00C07F10" w:rsidRPr="00C07F10" w:rsidRDefault="00C07F10" w:rsidP="00C07F1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07F10" w:rsidRPr="00C07F10" w:rsidRDefault="00C07F10" w:rsidP="00C07F1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C07F10" w:rsidRPr="00C07F10" w:rsidRDefault="00C07F10" w:rsidP="00C07F1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находить в тексте необходимую информацию в процессе чтения.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Письмо и письменная речь.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Формируются графические и орфографические знания и навыки, что особенно важно для обучения письму и чтению, учитывая несоответствие графического и звукового образа слов в английском языке. Сложность и объем письменных заданий постепенно нарастает. Предполагается, что к концу первого года обучения учащиеся смогут:</w:t>
      </w:r>
    </w:p>
    <w:p w:rsidR="00C07F10" w:rsidRPr="00C07F10" w:rsidRDefault="00C07F10" w:rsidP="00C07F1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самостоятельно и графически правильно выполнять письменные фонетические, грамматические упражнения, используя в случае необходимости словарь;</w:t>
      </w:r>
    </w:p>
    <w:p w:rsidR="00C07F10" w:rsidRPr="00C07F10" w:rsidRDefault="00C07F10" w:rsidP="00C07F10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составлять подписи к картинкам;</w:t>
      </w:r>
    </w:p>
    <w:p w:rsidR="00C07F10" w:rsidRPr="00C07F10" w:rsidRDefault="00C07F10" w:rsidP="00C07F10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письменно отвечать на вопросы по прочитанному тексту (с опорой на текст);</w:t>
      </w:r>
    </w:p>
    <w:p w:rsidR="00C07F10" w:rsidRPr="00C07F10" w:rsidRDefault="00C07F10" w:rsidP="00C07F10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уметь выписывать из текста слова, словосочетания и предложения;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Языковые знания и навыки.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Обучение лексической стороне речи</w:t>
      </w:r>
    </w:p>
    <w:p w:rsidR="00C07F10" w:rsidRPr="00C07F10" w:rsidRDefault="00C07F10" w:rsidP="00C07F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узнавать в письменном и устном тексте, воспроизводить и употреблять в речи лексические единицы (приблизительно в объеме 400 единиц), обслуживающие ситуации общения в пределах тематики начальной школы, в соответствии с коммуникативной задачей;</w:t>
      </w:r>
    </w:p>
    <w:p w:rsidR="00C07F10" w:rsidRPr="00C07F10" w:rsidRDefault="00C07F10" w:rsidP="00C07F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C07F10" w:rsidRPr="00C07F10" w:rsidRDefault="00C07F10" w:rsidP="00C07F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использовать в речи элементы речевого этикета, отражающие культуру страны изучаемого языка;</w:t>
      </w:r>
    </w:p>
    <w:p w:rsidR="00C07F10" w:rsidRPr="00C07F10" w:rsidRDefault="00C07F10" w:rsidP="00C07F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bedroom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appletreeetc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.);</w:t>
      </w:r>
    </w:p>
    <w:p w:rsidR="00C07F10" w:rsidRPr="00C07F10" w:rsidRDefault="00C07F10" w:rsidP="00C07F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узнавать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конверсивы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выводить их значение (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chocolate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—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chocolatecake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water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—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towater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);</w:t>
      </w:r>
    </w:p>
    <w:p w:rsidR="00C07F10" w:rsidRPr="00C07F10" w:rsidRDefault="00C07F10" w:rsidP="00C07F1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опираться на языковую догадку в процессе чтения и </w:t>
      </w: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аудирования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.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Обучение грамматической стороне речи</w:t>
      </w:r>
    </w:p>
    <w:p w:rsidR="00C07F10" w:rsidRPr="00C07F10" w:rsidRDefault="00C07F10" w:rsidP="00C07F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использовать в речи основные коммуникативные типы предложений (</w:t>
      </w:r>
      <w:proofErr w:type="gram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повествовательное</w:t>
      </w:r>
      <w:proofErr w:type="gram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побудительное, вопросительное), соблюдая правильный порядок слов;</w:t>
      </w:r>
    </w:p>
    <w:p w:rsidR="00C07F10" w:rsidRPr="00C07F10" w:rsidRDefault="00C07F10" w:rsidP="00C07F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оперировать в речи отрицательными предложениями;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C07F10" w:rsidRPr="00C07F10" w:rsidRDefault="00C07F10" w:rsidP="00C07F1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оперировать в речи сказуемыми разного типа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простым глагольным (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Hereads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);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составным именным (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Heisapupil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Heisten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.);</w:t>
      </w:r>
      <w:proofErr w:type="gramEnd"/>
    </w:p>
    <w:p w:rsidR="00C07F10" w:rsidRPr="00C07F10" w:rsidRDefault="00C07F10" w:rsidP="00C07F1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составным глагольным (I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canswim.I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liketoswim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.);</w:t>
      </w:r>
    </w:p>
    <w:p w:rsidR="00C07F10" w:rsidRPr="00C07F10" w:rsidRDefault="00C07F10" w:rsidP="00C07F1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оперировать в речи безличными предложениями (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Itisspring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); образовывать формы единственного и множественного числа существительных;</w:t>
      </w:r>
    </w:p>
    <w:p w:rsidR="00C07F10" w:rsidRPr="00C07F10" w:rsidRDefault="00C07F10" w:rsidP="00C07F1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использовать предлоги для обозначения пространственных соответствий </w:t>
      </w:r>
      <w:proofErr w:type="gram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 </w:t>
      </w:r>
      <w:proofErr w:type="spellStart"/>
      <w:proofErr w:type="gram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on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in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under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by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); оперировать вопросительными конструкциями: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Whatisit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…?,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Isit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…?,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Whoisit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?,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Whereareyoufrom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?,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Howoldareyou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?,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What’sthetime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?,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What’syourname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 и отвечать на них;</w:t>
      </w:r>
    </w:p>
    <w:p w:rsidR="00C07F10" w:rsidRPr="00C07F10" w:rsidRDefault="00C07F10" w:rsidP="00C07F1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использовать в речи личные местоимения;</w:t>
      </w:r>
    </w:p>
    <w:p w:rsidR="00C07F10" w:rsidRPr="00C07F10" w:rsidRDefault="00C07F10" w:rsidP="00C07F1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оперировать в речи формами неопределённого артикля;</w:t>
      </w:r>
    </w:p>
    <w:p w:rsidR="00C07F10" w:rsidRPr="00C07F10" w:rsidRDefault="00C07F10" w:rsidP="00C07F1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использовать в речи союз </w:t>
      </w:r>
      <w:proofErr w:type="spellStart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or</w:t>
      </w:r>
      <w:proofErr w:type="spellEnd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C07F10" w:rsidRPr="00C07F10" w:rsidRDefault="00C07F10" w:rsidP="00C07F1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использовать в речи структуру I </w:t>
      </w: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see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.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32"/>
          <w:szCs w:val="32"/>
          <w:lang w:eastAsia="ru-RU"/>
        </w:rPr>
        <w:t xml:space="preserve">Личностные, </w:t>
      </w:r>
      <w:proofErr w:type="spellStart"/>
      <w:r w:rsidRPr="00C07F10">
        <w:rPr>
          <w:rFonts w:ascii="Arial" w:eastAsia="Times New Roman" w:hAnsi="Arial" w:cs="Arial"/>
          <w:b/>
          <w:bCs/>
          <w:color w:val="00000A"/>
          <w:sz w:val="32"/>
          <w:szCs w:val="32"/>
          <w:lang w:eastAsia="ru-RU"/>
        </w:rPr>
        <w:t>метапредметные</w:t>
      </w:r>
      <w:proofErr w:type="spellEnd"/>
      <w:r w:rsidRPr="00C07F10">
        <w:rPr>
          <w:rFonts w:ascii="Arial" w:eastAsia="Times New Roman" w:hAnsi="Arial" w:cs="Arial"/>
          <w:b/>
          <w:bCs/>
          <w:color w:val="00000A"/>
          <w:sz w:val="32"/>
          <w:szCs w:val="32"/>
          <w:lang w:eastAsia="ru-RU"/>
        </w:rPr>
        <w:t xml:space="preserve"> и предметные результаты освоения иностранного языка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Личностные результаты: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В результате изучения английского языка в начальной школе у </w:t>
      </w:r>
      <w:proofErr w:type="gram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обучающихся</w:t>
      </w:r>
      <w:proofErr w:type="gram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RainbowEnglish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” О.В. Афанасьевой, И.В. Михеевой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</w:t>
      </w:r>
      <w:proofErr w:type="gram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учебно- методических</w:t>
      </w:r>
      <w:proofErr w:type="gram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lastRenderedPageBreak/>
        <w:t>Метапредметные</w:t>
      </w:r>
      <w:proofErr w:type="spellEnd"/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 xml:space="preserve"> результаты: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Деятельностный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характер освоения содержания учебно-методических комплексов серии “</w:t>
      </w: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RainbowEnglish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” способствует достижению </w:t>
      </w: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метапредметных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Предметные результаты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8 письме и письменной речи и </w:t>
      </w:r>
      <w:proofErr w:type="spell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аудировании</w:t>
      </w:r>
      <w:proofErr w:type="spell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Ожидается, что учащиеся, по завершению первого года обучения смогут демонстрировать следующие результаты в освоении иностранного языка.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Содержание учебного предмета</w:t>
      </w:r>
    </w:p>
    <w:p w:rsidR="00C07F10" w:rsidRPr="00C07F10" w:rsidRDefault="00C07F10" w:rsidP="00C07F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Знакомство, основные элементы речевого этикета -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 часов</w:t>
      </w:r>
    </w:p>
    <w:p w:rsidR="00C07F10" w:rsidRPr="00C07F10" w:rsidRDefault="00C07F10" w:rsidP="00C07F1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Я и моя семья -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часа</w:t>
      </w:r>
    </w:p>
    <w:p w:rsidR="00C07F10" w:rsidRPr="00C07F10" w:rsidRDefault="00C07F10" w:rsidP="00C07F1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Мир вокруг нас -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28 часов</w:t>
      </w:r>
    </w:p>
    <w:p w:rsidR="00C07F10" w:rsidRPr="00C07F10" w:rsidRDefault="00C07F10" w:rsidP="00C07F1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Мир увлечений, досуг -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 часов</w:t>
      </w:r>
    </w:p>
    <w:p w:rsidR="00C07F10" w:rsidRPr="00C07F10" w:rsidRDefault="00C07F10" w:rsidP="00C07F1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Городские здания, дом, жилище -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 часа</w:t>
      </w:r>
    </w:p>
    <w:p w:rsidR="00C07F10" w:rsidRPr="00C07F10" w:rsidRDefault="00C07F10" w:rsidP="00C07F1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Человек и его мир -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 часов</w:t>
      </w:r>
    </w:p>
    <w:p w:rsidR="00C07F10" w:rsidRPr="00C07F10" w:rsidRDefault="00C07F10" w:rsidP="00C07F1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Здоровье и еда -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часа</w:t>
      </w:r>
    </w:p>
    <w:p w:rsidR="00C07F10" w:rsidRPr="00C07F10" w:rsidRDefault="00C07F10" w:rsidP="00C07F1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Города и страны. Страны изучаемого языка. Родная страна - </w:t>
      </w: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 часов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Обучение по</w:t>
      </w:r>
      <w:proofErr w:type="gramEnd"/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 xml:space="preserve"> данной программе</w:t>
      </w: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 строится по коммуникативно-тематическому принципу, согласно которому совмещены наиболее типичные коммуникативные задачи, решаемые детьми обучаемого возраста, и наиболее близкие им сферы действительности. Как языковой материал, так и социокультурные сведения, входящие в курс, отражают в основном особенности общения, культуры и быта Великобритании. </w:t>
      </w:r>
      <w:proofErr w:type="gram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Подчиняя учебный курс задаче развития и воспитания коммуникативной культуры школьников, расширения коммуникативного опыта детей в новых ситуациях и в новом для них контексте общения, авторы пытались придать содержанию курса современное и оптимистическое звучание, которое ориентировало бы детей на взаимопонимание, терпимость к различиям между людьми, сотрудничество, взаимодействие, в том числе и посредством английского языка как средства общения.</w:t>
      </w:r>
      <w:proofErr w:type="gramEnd"/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При </w:t>
      </w:r>
      <w:proofErr w:type="gramStart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обучении по</w:t>
      </w:r>
      <w:proofErr w:type="gramEnd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данной программе используются следующие </w:t>
      </w:r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виды учебной деятельности:</w:t>
      </w:r>
    </w:p>
    <w:p w:rsidR="00C07F10" w:rsidRPr="00C07F10" w:rsidRDefault="00C07F10" w:rsidP="00C07F1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работа в группах;</w:t>
      </w:r>
    </w:p>
    <w:p w:rsidR="00C07F10" w:rsidRPr="00C07F10" w:rsidRDefault="00C07F10" w:rsidP="00C07F1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фронтальный опрос;</w:t>
      </w:r>
    </w:p>
    <w:p w:rsidR="00C07F10" w:rsidRPr="00C07F10" w:rsidRDefault="00C07F10" w:rsidP="00C07F1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тесты;</w:t>
      </w:r>
    </w:p>
    <w:p w:rsidR="00C07F10" w:rsidRPr="00C07F10" w:rsidRDefault="00C07F10" w:rsidP="00C07F1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работа в парах;</w:t>
      </w:r>
    </w:p>
    <w:p w:rsidR="00C07F10" w:rsidRPr="00C07F10" w:rsidRDefault="00C07F10" w:rsidP="00C07F1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различные виды игр;</w:t>
      </w:r>
    </w:p>
    <w:p w:rsidR="00C07F10" w:rsidRPr="00C07F10" w:rsidRDefault="00C07F10" w:rsidP="00C07F1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индивидуальная работа.</w:t>
      </w: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Формы организации учебного процесса:</w:t>
      </w:r>
    </w:p>
    <w:p w:rsidR="00C07F10" w:rsidRPr="00C07F10" w:rsidRDefault="00C07F10" w:rsidP="00C07F1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комбинированный урок,</w:t>
      </w:r>
    </w:p>
    <w:p w:rsidR="00C07F10" w:rsidRPr="00C07F10" w:rsidRDefault="00C07F10" w:rsidP="00C07F1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урок-игра,</w:t>
      </w:r>
    </w:p>
    <w:p w:rsidR="00C07F10" w:rsidRPr="00C07F10" w:rsidRDefault="00C07F10" w:rsidP="00C07F1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урок-путешествие</w:t>
      </w:r>
    </w:p>
    <w:p w:rsidR="00C07F10" w:rsidRPr="00C07F10" w:rsidRDefault="00C07F10" w:rsidP="00C07F1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урок-соревнование</w:t>
      </w:r>
    </w:p>
    <w:p w:rsidR="00C07F10" w:rsidRPr="00C07F10" w:rsidRDefault="00C07F10" w:rsidP="00C07F1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урок-викторина.</w:t>
      </w:r>
    </w:p>
    <w:p w:rsidR="00C07F10" w:rsidRPr="00C07F10" w:rsidRDefault="00C07F10" w:rsidP="00C07F1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Урок-исследование</w:t>
      </w:r>
    </w:p>
    <w:p w:rsidR="00C07F10" w:rsidRPr="00C07F10" w:rsidRDefault="00C07F10" w:rsidP="00C07F1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Практическое занятие</w:t>
      </w:r>
    </w:p>
    <w:p w:rsidR="00C07F10" w:rsidRPr="00C07F10" w:rsidRDefault="00C07F10" w:rsidP="00C07F1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10" w:rsidRPr="00C07F10" w:rsidRDefault="00C07F10" w:rsidP="00C07F1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A"/>
          <w:sz w:val="32"/>
          <w:szCs w:val="32"/>
          <w:lang w:eastAsia="ru-RU"/>
        </w:rPr>
        <w:lastRenderedPageBreak/>
        <w:t>Учебно-методическое обеспечение:</w:t>
      </w:r>
    </w:p>
    <w:p w:rsidR="00C07F10" w:rsidRPr="00C07F10" w:rsidRDefault="00C07F10" w:rsidP="00C07F10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О.В. </w:t>
      </w:r>
      <w:proofErr w:type="spellStart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Афанасева</w:t>
      </w:r>
      <w:proofErr w:type="spellEnd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, </w:t>
      </w:r>
      <w:proofErr w:type="spellStart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И.В.Михееева</w:t>
      </w:r>
      <w:proofErr w:type="spellEnd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 «</w:t>
      </w:r>
      <w:proofErr w:type="spellStart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Rainbow</w:t>
      </w:r>
      <w:proofErr w:type="spellEnd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</w:t>
      </w:r>
      <w:proofErr w:type="spellStart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English</w:t>
      </w:r>
      <w:proofErr w:type="spellEnd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» 2 класс, Москва. Дрофа2016г., учебник</w:t>
      </w:r>
    </w:p>
    <w:p w:rsidR="00C07F10" w:rsidRPr="00C07F10" w:rsidRDefault="00C07F10" w:rsidP="00C07F10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О.В. </w:t>
      </w:r>
      <w:proofErr w:type="spellStart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Афанасева</w:t>
      </w:r>
      <w:proofErr w:type="spellEnd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, </w:t>
      </w:r>
      <w:proofErr w:type="spellStart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И.В.Михееева</w:t>
      </w:r>
      <w:proofErr w:type="spellEnd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 «</w:t>
      </w:r>
      <w:proofErr w:type="spellStart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Rainbow</w:t>
      </w:r>
      <w:proofErr w:type="spellEnd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</w:t>
      </w:r>
      <w:proofErr w:type="spellStart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English</w:t>
      </w:r>
      <w:proofErr w:type="spellEnd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» 2 класс, Москва. Дрофа2016г., рабочая тетрадь</w:t>
      </w:r>
    </w:p>
    <w:p w:rsidR="00C07F10" w:rsidRPr="00C07F10" w:rsidRDefault="00C07F10" w:rsidP="00C07F10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О.В. </w:t>
      </w:r>
      <w:proofErr w:type="spellStart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Афанасева</w:t>
      </w:r>
      <w:proofErr w:type="spellEnd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, </w:t>
      </w:r>
      <w:proofErr w:type="spellStart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И.В.Михееева</w:t>
      </w:r>
      <w:proofErr w:type="spellEnd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 «</w:t>
      </w:r>
      <w:proofErr w:type="spellStart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Rainbow</w:t>
      </w:r>
      <w:proofErr w:type="spellEnd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</w:t>
      </w:r>
      <w:proofErr w:type="spellStart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English</w:t>
      </w:r>
      <w:proofErr w:type="spellEnd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» 2 класс, Москва. Дрофа2016г., </w:t>
      </w:r>
      <w:proofErr w:type="spellStart"/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аудиоприложение</w:t>
      </w:r>
      <w:proofErr w:type="spellEnd"/>
    </w:p>
    <w:p w:rsidR="00C07F10" w:rsidRPr="00C07F10" w:rsidRDefault="00C07F10" w:rsidP="00C07F1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07F10" w:rsidRPr="00C07F10" w:rsidRDefault="00C07F10" w:rsidP="00C07F1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Перечень учебно-методических средств обучения:</w:t>
      </w:r>
    </w:p>
    <w:p w:rsidR="00C07F10" w:rsidRPr="00C07F10" w:rsidRDefault="00C07F10" w:rsidP="00C07F1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1. Методическое обеспечение профильного обучения. Иностранные языки. Методические рекомендации./Составитель и научный редактор Г.И.Воронина. М.: АПК и ПРО, 2004г.</w:t>
      </w:r>
    </w:p>
    <w:p w:rsidR="00C07F10" w:rsidRPr="00C07F10" w:rsidRDefault="00C07F10" w:rsidP="00C07F1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Авторская программа по английскому языку к УМК «</w:t>
      </w:r>
      <w:proofErr w:type="spellStart"/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Rainbow</w:t>
      </w:r>
      <w:proofErr w:type="spellEnd"/>
      <w:r w:rsidRPr="00C07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English</w:t>
      </w:r>
      <w:proofErr w:type="spellEnd"/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для учащихся 2-4 классов общеобразовательных учреждений/  O. В. Афанасьева, И. В. Михеева.- Москва: Дрофа, 2011.</w:t>
      </w:r>
    </w:p>
    <w:p w:rsidR="00C07F10" w:rsidRPr="00C07F10" w:rsidRDefault="00C07F10" w:rsidP="00C07F1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Английский язык: Книга для учителя к </w:t>
      </w:r>
      <w:proofErr w:type="spellStart"/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</w:t>
      </w:r>
      <w:proofErr w:type="gramStart"/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.д</w:t>
      </w:r>
      <w:proofErr w:type="gramEnd"/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ля</w:t>
      </w:r>
      <w:proofErr w:type="spellEnd"/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 </w:t>
      </w:r>
      <w:proofErr w:type="spellStart"/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учреждений/ O. В. Афанасьева, И. В. Михеева.- Москва: Дрофа, 2011</w:t>
      </w:r>
    </w:p>
    <w:p w:rsidR="00C07F10" w:rsidRPr="00C07F10" w:rsidRDefault="00C07F10" w:rsidP="00C07F1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07F10" w:rsidRPr="00C07F10" w:rsidRDefault="00C07F10" w:rsidP="00C07F1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07F10" w:rsidRPr="00C07F10" w:rsidRDefault="00C07F10" w:rsidP="00C07F1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07F10" w:rsidRPr="00C07F10" w:rsidRDefault="00C07F10" w:rsidP="00C07F1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C07F10" w:rsidRPr="00C07F10" w:rsidSect="0031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345"/>
    <w:multiLevelType w:val="multilevel"/>
    <w:tmpl w:val="4278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B0F7D"/>
    <w:multiLevelType w:val="multilevel"/>
    <w:tmpl w:val="B94A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F7328"/>
    <w:multiLevelType w:val="multilevel"/>
    <w:tmpl w:val="4F40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45478"/>
    <w:multiLevelType w:val="multilevel"/>
    <w:tmpl w:val="816A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55AA2"/>
    <w:multiLevelType w:val="multilevel"/>
    <w:tmpl w:val="7122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D18C6"/>
    <w:multiLevelType w:val="multilevel"/>
    <w:tmpl w:val="1770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002E4"/>
    <w:multiLevelType w:val="multilevel"/>
    <w:tmpl w:val="2E82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7A27B3"/>
    <w:multiLevelType w:val="multilevel"/>
    <w:tmpl w:val="77F4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3728F"/>
    <w:multiLevelType w:val="multilevel"/>
    <w:tmpl w:val="75F4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4029D"/>
    <w:multiLevelType w:val="multilevel"/>
    <w:tmpl w:val="BD4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A37B67"/>
    <w:multiLevelType w:val="multilevel"/>
    <w:tmpl w:val="CBA6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60D54"/>
    <w:multiLevelType w:val="multilevel"/>
    <w:tmpl w:val="FDE0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DE425A"/>
    <w:multiLevelType w:val="multilevel"/>
    <w:tmpl w:val="8E24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06535"/>
    <w:multiLevelType w:val="multilevel"/>
    <w:tmpl w:val="CAFE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21DD2"/>
    <w:rsid w:val="003170F7"/>
    <w:rsid w:val="00470EE4"/>
    <w:rsid w:val="00750F3D"/>
    <w:rsid w:val="00C07F10"/>
    <w:rsid w:val="00F2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7F10"/>
  </w:style>
  <w:style w:type="paragraph" w:styleId="a3">
    <w:name w:val="Normal (Web)"/>
    <w:basedOn w:val="a"/>
    <w:uiPriority w:val="99"/>
    <w:semiHidden/>
    <w:unhideWhenUsed/>
    <w:rsid w:val="00C0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7F10"/>
  </w:style>
  <w:style w:type="paragraph" w:styleId="a3">
    <w:name w:val="Normal (Web)"/>
    <w:basedOn w:val="a"/>
    <w:uiPriority w:val="99"/>
    <w:semiHidden/>
    <w:unhideWhenUsed/>
    <w:rsid w:val="00C0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школа</cp:lastModifiedBy>
  <cp:revision>4</cp:revision>
  <dcterms:created xsi:type="dcterms:W3CDTF">2019-03-20T18:18:00Z</dcterms:created>
  <dcterms:modified xsi:type="dcterms:W3CDTF">2019-03-21T07:03:00Z</dcterms:modified>
</cp:coreProperties>
</file>