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F6" w:rsidRDefault="00CA1DF6">
      <w:pPr>
        <w:shd w:val="clear" w:color="auto" w:fill="FFFFFF"/>
        <w:spacing w:after="0" w:line="240" w:lineRule="auto"/>
        <w:ind w:left="-28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751F" w:rsidRDefault="0070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FB751F" w:rsidRDefault="00FB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Адаптированная рабочая </w:t>
      </w:r>
      <w:r w:rsidR="00707A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по русскому языку </w:t>
      </w:r>
    </w:p>
    <w:p w:rsidR="00CA1DF6" w:rsidRDefault="00FB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proofErr w:type="gramStart"/>
      <w:r w:rsidR="00707A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proofErr w:type="gramEnd"/>
      <w:r w:rsidR="00707A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3-го класса</w:t>
      </w:r>
    </w:p>
    <w:p w:rsidR="00CA1DF6" w:rsidRDefault="0070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(« Школа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России») на 2018-</w:t>
      </w:r>
      <w:r w:rsidR="00FB75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CA1DF6" w:rsidRDefault="00FB75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  <w:lang w:eastAsia="ru-RU"/>
        </w:rPr>
        <w:t xml:space="preserve">                                 </w:t>
      </w:r>
      <w:r w:rsidR="00707A02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  <w:lang w:eastAsia="ru-RU"/>
        </w:rPr>
        <w:t>Пояснительная записка</w:t>
      </w:r>
    </w:p>
    <w:p w:rsidR="00CA1DF6" w:rsidRDefault="00707A02">
      <w:pPr>
        <w:pStyle w:val="a5"/>
        <w:spacing w:after="0"/>
        <w:ind w:left="20"/>
      </w:pP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>Рабочая программа предмета «Русский язык» составлена на основе Федерального го</w:t>
      </w: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softHyphen/>
        <w:t xml:space="preserve">сударственного стандарта начального </w:t>
      </w: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>общего образования (2009 года), Примерной про</w:t>
      </w: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softHyphen/>
        <w:t>граммы начального общего образования по русскому языку для образовательных учрежде</w:t>
      </w: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softHyphen/>
        <w:t xml:space="preserve">ний с русским языком обучения и программы общеобразовательных учреждений авторов В.П. </w:t>
      </w:r>
      <w:proofErr w:type="spellStart"/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>Канакиной</w:t>
      </w:r>
      <w:proofErr w:type="spellEnd"/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 xml:space="preserve">, В.Г. Горецкого, М.В. </w:t>
      </w:r>
      <w:proofErr w:type="spellStart"/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>Бойкиной</w:t>
      </w:r>
      <w:proofErr w:type="spellEnd"/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>,</w:t>
      </w: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 xml:space="preserve"> М.</w:t>
      </w:r>
      <w:r w:rsidR="00FB751F"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 xml:space="preserve">Н. Дементьевой </w:t>
      </w: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t>«Рус</w:t>
      </w:r>
      <w:r>
        <w:rPr>
          <w:rStyle w:val="a3"/>
          <w:rFonts w:ascii="Times New Roman" w:hAnsi="Times New Roman"/>
          <w:b w:val="0"/>
          <w:bCs w:val="0"/>
          <w:color w:val="000000"/>
          <w:sz w:val="32"/>
          <w:szCs w:val="32"/>
        </w:rPr>
        <w:softHyphen/>
        <w:t>ский язык. 1-4 класс» (учебно-методический комплект «Школа России»),</w:t>
      </w:r>
    </w:p>
    <w:p w:rsidR="00CA1DF6" w:rsidRDefault="00CA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751F" w:rsidRPr="00FB751F" w:rsidRDefault="00FB751F" w:rsidP="00FB751F">
      <w:pPr>
        <w:tabs>
          <w:tab w:val="left" w:pos="-567"/>
          <w:tab w:val="right" w:leader="dot" w:pos="9639"/>
        </w:tabs>
        <w:spacing w:after="0" w:line="360" w:lineRule="auto"/>
        <w:ind w:right="139" w:firstLine="709"/>
        <w:contextualSpacing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FB751F">
        <w:rPr>
          <w:rFonts w:ascii="Times New Roman" w:eastAsiaTheme="minorEastAsia" w:hAnsi="Times New Roman"/>
          <w:b/>
          <w:sz w:val="32"/>
          <w:szCs w:val="32"/>
          <w:lang w:eastAsia="ru-RU"/>
        </w:rPr>
        <w:t>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</w:t>
      </w:r>
      <w:r>
        <w:rPr>
          <w:rFonts w:ascii="Times New Roman" w:eastAsiaTheme="minorEastAsia" w:hAnsi="Times New Roman"/>
          <w:b/>
          <w:sz w:val="32"/>
          <w:szCs w:val="32"/>
          <w:lang w:eastAsia="ru-RU"/>
        </w:rPr>
        <w:t>.</w:t>
      </w:r>
    </w:p>
    <w:p w:rsidR="00FB751F" w:rsidRPr="00FB751F" w:rsidRDefault="00FB751F" w:rsidP="00FB751F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FB751F">
        <w:rPr>
          <w:rFonts w:ascii="Times New Roman" w:eastAsiaTheme="minorEastAsia" w:hAnsi="Times New Roman"/>
          <w:sz w:val="32"/>
          <w:szCs w:val="32"/>
          <w:lang w:eastAsia="ru-RU"/>
        </w:rPr>
        <w:t xml:space="preserve">Адаптированная основная общеобразовательная программа начального общего образования разработана в соответствии с Федеральным государственным образовательным стандартом начального </w:t>
      </w:r>
      <w:proofErr w:type="gramStart"/>
      <w:r w:rsidRPr="00FB751F">
        <w:rPr>
          <w:rFonts w:ascii="Times New Roman" w:eastAsiaTheme="minorEastAsia" w:hAnsi="Times New Roman"/>
          <w:sz w:val="32"/>
          <w:szCs w:val="32"/>
          <w:lang w:eastAsia="ru-RU"/>
        </w:rPr>
        <w:t>общего  образования</w:t>
      </w:r>
      <w:proofErr w:type="gramEnd"/>
      <w:r w:rsidRPr="00FB751F">
        <w:rPr>
          <w:rFonts w:ascii="Times New Roman" w:eastAsiaTheme="minorEastAsia" w:hAnsi="Times New Roman"/>
          <w:sz w:val="32"/>
          <w:szCs w:val="32"/>
          <w:lang w:eastAsia="ru-RU"/>
        </w:rPr>
        <w:t xml:space="preserve"> обучающихся с ограниченными возможностями здоровья и представляет собой образовательную программу, адаптированную для обучения слабовидящих обучающихся с учетом их возрастных, типологических и индивидуальных особенностей, а также особых образовательных потребностей.</w:t>
      </w:r>
    </w:p>
    <w:p w:rsidR="00FB751F" w:rsidRPr="00FB751F" w:rsidRDefault="00FB751F" w:rsidP="00FB751F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FB751F">
        <w:rPr>
          <w:rFonts w:ascii="Times New Roman" w:eastAsiaTheme="minorEastAsia" w:hAnsi="Times New Roman"/>
          <w:sz w:val="32"/>
          <w:szCs w:val="32"/>
          <w:lang w:eastAsia="ru-RU"/>
        </w:rPr>
        <w:t xml:space="preserve">АОП НОО для слабовидящих наряду с обучением и воспитанием обучающихся обеспечивает коррекцию нарушений </w:t>
      </w:r>
      <w:r>
        <w:rPr>
          <w:rFonts w:ascii="Times New Roman" w:eastAsiaTheme="minorEastAsia" w:hAnsi="Times New Roman"/>
          <w:sz w:val="32"/>
          <w:szCs w:val="32"/>
          <w:lang w:eastAsia="ru-RU"/>
        </w:rPr>
        <w:t>развития и социальную адаптацию.</w:t>
      </w:r>
      <w:bookmarkStart w:id="0" w:name="_GoBack"/>
      <w:bookmarkEnd w:id="0"/>
    </w:p>
    <w:p w:rsidR="00FB751F" w:rsidRDefault="00FB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1DF6" w:rsidRDefault="0070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изучение русского языка в нач.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отводится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FB75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170часов(5 часов в неделю, 34 учебные недели).</w:t>
      </w:r>
    </w:p>
    <w:p w:rsidR="00CA1DF6" w:rsidRDefault="00CA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1DF6" w:rsidRDefault="00CA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1DF6" w:rsidRDefault="00CA1D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CA1DF6" w:rsidRDefault="00707A02">
      <w:pPr>
        <w:shd w:val="clear" w:color="auto" w:fill="FFFFFF"/>
        <w:spacing w:after="0" w:line="240" w:lineRule="auto"/>
        <w:ind w:left="-284" w:firstLine="85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1.  Планируемые результаты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освоения  учебного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предмета для слабовидящих учащихся.</w:t>
      </w:r>
    </w:p>
    <w:p w:rsidR="00CA1DF6" w:rsidRDefault="00707A02">
      <w:pPr>
        <w:shd w:val="clear" w:color="auto" w:fill="FFFFFF"/>
        <w:spacing w:after="0" w:line="240" w:lineRule="auto"/>
        <w:ind w:left="710" w:right="56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предметные резу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льтаты освоения конкретного учебного предмета, курса ФГОС второго поколения.</w:t>
      </w:r>
    </w:p>
    <w:p w:rsidR="00CA1DF6" w:rsidRDefault="00707A02">
      <w:pPr>
        <w:shd w:val="clear" w:color="auto" w:fill="FFFFFF"/>
        <w:spacing w:after="0" w:line="240" w:lineRule="auto"/>
        <w:ind w:left="710" w:right="562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1.1. Личностные: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религий.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Принятие и освоение социальной роли обучающегося, развитие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мотивов учебной деятельности и формирование личностного смысла учения.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 и свободе.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Формирование эстетических потребностей, ценностей и чувств.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Развитие навыков сотрудничества со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10. Формирование установки на безопасный, здоровый образ жизни, мотивации к творческому труду, к работе на результат, бережному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отношению к материальным и духовным ценностям.</w:t>
      </w:r>
    </w:p>
    <w:p w:rsidR="00CA1DF6" w:rsidRDefault="00707A02">
      <w:pPr>
        <w:shd w:val="clear" w:color="auto" w:fill="FFFFFF"/>
        <w:spacing w:after="0" w:line="240" w:lineRule="auto"/>
        <w:ind w:left="710" w:right="562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Формирование умения планировать, контролировать и оценивать учебные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Использование знаково-символических средств представления информации.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4.Активное использование речевых средств и ср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едств для решения коммуникативных и познавательных задач.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Овладение навыками смыслового чтения текстов 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Овладение логическими действиями сравнения, анализа, синтеза, обоб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Готовность слушать собеседника и вести диалог, признавать возможность существования различных 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чек зрения и права каждого иметь свою, излагать своё мнение и аргументировать свою точку зрения и оценки событий.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взаимный контроль в совместной деятельности, адекватно оценивать собственное поведение и поведение окружающих.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Овладение начальными сведениями о сущн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12.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понятиями, отражающими существенные связи и отношения между объектами и 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оцессами.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A1DF6" w:rsidRDefault="00707A02">
      <w:pPr>
        <w:shd w:val="clear" w:color="auto" w:fill="FFFFFF"/>
        <w:spacing w:after="0" w:line="240" w:lineRule="auto"/>
        <w:ind w:left="710" w:right="562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1.3. Предметные: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Формирование первоначальных представлений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нание значения русского языка как государственного языка Российской Федерации, языка межнационального общения.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Формирование умения ориентироваться в целях, задачах, средствах и условиях обще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Осознание безошибочного письма как одного из проявлений собственного уровня культуры, прим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Овладение учебными действиями с языковыми единицами и формирование умения использовать знания для 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ешения познавательных, практических и коммуникативных задач.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морфологии и синтаксисе; об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основных единицах язы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ка, их признаках и особенностях употребления в речи;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A1DF6" w:rsidRDefault="00707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1.4. Система оценки планируемых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результатов на базовом и повышенном уровнях.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результате изучения русского языка в третьем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классе  слабовидящий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обучающийся научится: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понимать, что предложение - это основная единица речи;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термины «повествовательные предложения», «вопросительн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ые предложения», «побудительные предложения»; грамматические особенности предложений, различных по цели высказывания;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различать предложения по интонации (восклицательные, невосклицательные);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оформлять предложения в устной и письменной речи (интонация,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пауза, знаки препинания: точка, вопросительный и восклицательный знаки);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различать признаки текста и типы текстов (повествование, описание, рассуждение);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называть и определять главные (подлежащее и сказуемое) и второстепенные (без деления на виды) член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предложения;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понимать, что слова в предложении связаны по смыслу и по форме;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различать словосочетание и предложение;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понимать особенности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употребления в предложении имени существительного, прилагательного, глагола, предлога;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называть и определять части слова (корень, окончание, приставка, суффикс);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понимать термины «корень слова», «однокоренные слова», «разные формы слов;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различать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слабую и сильную позиции гласных и согласных в корне слова;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• давать фонетическую характеристику гласных и согласных звуков;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понимать влияние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ударения на смысл слова;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понимать роль разделительного мягкого знака и разделительного твёрдого знака в слове.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Слабовидящи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учащийся  получит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возможность научиться: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орфографически грамотно и каллиграфически правильно списывать и писать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 диктовку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текст (55-65 слов), включающий изученные орфограммы за 1-3 класс;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проверять написанное, находить в словах изученные орфограм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производить звуковой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разбор слова;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распознавать части речи и их грамматические признаки (род, число, падеж имён существительных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род и число имён прилагательных; время и число глаголов; лицо и число местоимений);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изменять имена существительные, имена прилагательные, глаголы по числа склонять в единственном числе имена существительные; изменять имена прилагательные по родам; изме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нять глаголы по временам;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интонационно правильно произносить предложения; определять вид предложен! по цели высказывания и интонации;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вычленять в предложении основу и словосочетания;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производить элементарный синтаксический разбор предложения;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опред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елять тему текста, его основную мысль, подбирать заголовок к тексту, дели" текст на части, под руководством учителя и самостоятельно составлять план текста;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определять тип текста;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писать изложение и сочинение (60-75 слов) по коллективно или самостоятел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ьно составленному плану под руководством учителя.</w:t>
      </w:r>
    </w:p>
    <w:p w:rsidR="00CA1DF6" w:rsidRDefault="00707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 программы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2.1.Наименование разделов учебной программы</w:t>
      </w:r>
    </w:p>
    <w:p w:rsidR="00CA1DF6" w:rsidRDefault="00707A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Язык и речь – 2 ч</w:t>
      </w:r>
    </w:p>
    <w:p w:rsidR="00CA1DF6" w:rsidRDefault="00707A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Текст. Предложение. Словосочетание. – 14 ч</w:t>
      </w:r>
    </w:p>
    <w:p w:rsidR="00CA1DF6" w:rsidRDefault="00707A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в языке и речи. – 19 ч</w:t>
      </w:r>
    </w:p>
    <w:p w:rsidR="00CA1DF6" w:rsidRDefault="00707A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Состав слова – 16 ч</w:t>
      </w:r>
    </w:p>
    <w:p w:rsidR="00CA1DF6" w:rsidRDefault="00707A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Правописание частей слова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29 ч</w:t>
      </w:r>
    </w:p>
    <w:p w:rsidR="00CA1DF6" w:rsidRDefault="00707A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 речи – 76 ч</w:t>
      </w:r>
    </w:p>
    <w:p w:rsidR="00CA1DF6" w:rsidRDefault="00707A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Повторение  –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14 ч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2.2. Характеристика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основных  содержательных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линий.</w:t>
      </w:r>
    </w:p>
    <w:p w:rsidR="00CA1DF6" w:rsidRDefault="00707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1.   Язык и речь.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речи. Речь, её назначение. Речь — отражение культуры человека. Язык, его назначение и его выбор в соответствии с целями и условиями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общения. Формирование представлений о языке как основе национального самосознания.</w:t>
      </w:r>
    </w:p>
    <w:p w:rsidR="00CA1DF6" w:rsidRDefault="00707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2.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Текст, предложение, словосочетание.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Признаки текста: смысловая связь предложений в тексте, законченность, тема, основная мысль. Построение текста: вступление,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 часть, заключение. 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Знаки препинания в конце предложений.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CA1DF6" w:rsidRDefault="00707A02">
      <w:pPr>
        <w:shd w:val="clear" w:color="auto" w:fill="FFFFFF"/>
        <w:spacing w:after="0" w:line="240" w:lineRule="auto"/>
        <w:ind w:firstLine="84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№ 3.Слово 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языке и речи.</w:t>
      </w:r>
    </w:p>
    <w:p w:rsidR="00CA1DF6" w:rsidRDefault="00707A02">
      <w:pPr>
        <w:shd w:val="clear" w:color="auto" w:fill="FFFFFF"/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 Имя существительное, местоимение, имя прилагательное, глагол. Имя числительное 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часть речи (общее представление). 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 с парным по глухости-звонкости согласным звуком в корне слова. Мягкий знак (Ь) как показатель мягкости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согласного звука. Разделительный (Ь) мягкий знак. Упражнение в правописании слов с изученными орфограммами. Перенос слов.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Подробное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изложение с языковым анализом текста </w:t>
      </w:r>
    </w:p>
    <w:p w:rsidR="00CA1DF6" w:rsidRDefault="00CA1DF6">
      <w:pPr>
        <w:shd w:val="clear" w:color="auto" w:fill="FFFFFF"/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1DF6" w:rsidRDefault="00707A02">
      <w:pPr>
        <w:shd w:val="clear" w:color="auto" w:fill="FFFFFF"/>
        <w:spacing w:after="0" w:line="240" w:lineRule="auto"/>
        <w:ind w:firstLine="84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Состав слова. Правописание частей слова.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(сопоставление). Правопи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ъ.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. Части речи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единственном числе. Распознавание падежей. Ь после шипящих на конце имен существительных женского рода (речь, вещь, рожь, мышь) и его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отсутствие на конце имен существительных мужского рода (товарищ, мяч). Имена существительные, которые употребляются только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-ее, 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Глагол как часть речи: общее значение, вопросы, роль в предложении. Начальная форм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CA1DF6" w:rsidRDefault="00707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№7. Повторение изученного за год.</w:t>
      </w:r>
    </w:p>
    <w:p w:rsidR="00CA1DF6" w:rsidRDefault="00707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 и предложение. Повествовательные, побудительные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  </w:t>
      </w:r>
    </w:p>
    <w:p w:rsidR="00CA1DF6" w:rsidRDefault="00CA1DF6">
      <w:pPr>
        <w:rPr>
          <w:sz w:val="32"/>
          <w:szCs w:val="32"/>
        </w:rPr>
      </w:pPr>
    </w:p>
    <w:p w:rsidR="00CA1DF6" w:rsidRDefault="00CA1DF6"/>
    <w:sectPr w:rsidR="00CA1DF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F6"/>
    <w:rsid w:val="00707A02"/>
    <w:rsid w:val="00CA1DF6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11A1B-70D5-466E-87BC-FE5F0B0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C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semiHidden/>
    <w:unhideWhenUsed/>
    <w:rsid w:val="0070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2018-09-12T15:46:00Z</cp:lastPrinted>
  <dcterms:created xsi:type="dcterms:W3CDTF">2018-08-28T19:21:00Z</dcterms:created>
  <dcterms:modified xsi:type="dcterms:W3CDTF">2018-09-12T15:48:00Z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